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3F" w:rsidRDefault="00A427D1" w:rsidP="00A427D1">
      <w:pPr>
        <w:jc w:val="center"/>
        <w:rPr>
          <w:rFonts w:ascii="Trebuchet MS" w:hAnsi="Trebuchet MS"/>
          <w:sz w:val="24"/>
          <w:szCs w:val="24"/>
        </w:rPr>
        <w:sectPr w:rsidR="006B733F" w:rsidSect="005F31BA">
          <w:pgSz w:w="11906" w:h="16838"/>
          <w:pgMar w:top="720" w:right="720" w:bottom="720" w:left="720" w:header="708" w:footer="708" w:gutter="0"/>
          <w:cols w:space="708"/>
          <w:docGrid w:linePitch="360"/>
        </w:sectPr>
      </w:pPr>
      <w:r w:rsidRPr="00FB2C51">
        <w:rPr>
          <w:rFonts w:ascii="Trebuchet MS" w:hAnsi="Trebuchet MS"/>
          <w:sz w:val="24"/>
          <w:szCs w:val="24"/>
        </w:rPr>
        <w:t>Urząd Miasta Jastrzębie-Zdrój, Wydział Gospodarki</w:t>
      </w:r>
      <w:r>
        <w:rPr>
          <w:rFonts w:ascii="Trebuchet MS" w:hAnsi="Trebuchet MS"/>
          <w:sz w:val="24"/>
          <w:szCs w:val="24"/>
        </w:rPr>
        <w:t xml:space="preserve"> Komunalnej tel. (32) 47-85-396</w:t>
      </w:r>
      <w:r w:rsidRPr="00FB2C51">
        <w:rPr>
          <w:rFonts w:ascii="Trebuchet MS" w:hAnsi="Trebuchet MS"/>
          <w:sz w:val="24"/>
          <w:szCs w:val="24"/>
        </w:rPr>
        <w:t xml:space="preserve"> www.jastrzebie.pl</w:t>
      </w:r>
    </w:p>
    <w:p w:rsidR="00A427D1" w:rsidRDefault="00A427D1" w:rsidP="005F31BA">
      <w:pPr>
        <w:jc w:val="center"/>
        <w:rPr>
          <w:rFonts w:ascii="Trebuchet MS" w:hAnsi="Trebuchet MS"/>
          <w:b/>
          <w:sz w:val="28"/>
          <w:szCs w:val="28"/>
        </w:rPr>
      </w:pPr>
    </w:p>
    <w:p w:rsidR="00A427D1" w:rsidRPr="00A427D1" w:rsidRDefault="002E3E21" w:rsidP="00A427D1">
      <w:pPr>
        <w:jc w:val="center"/>
        <w:rPr>
          <w:rFonts w:ascii="Trebuchet MS" w:hAnsi="Trebuchet MS"/>
          <w:b/>
          <w:sz w:val="28"/>
          <w:szCs w:val="28"/>
        </w:rPr>
      </w:pPr>
      <w:r w:rsidRPr="00A427D1">
        <w:rPr>
          <w:rFonts w:ascii="Trebuchet MS" w:hAnsi="Trebuchet MS"/>
          <w:b/>
          <w:sz w:val="28"/>
          <w:szCs w:val="28"/>
        </w:rPr>
        <w:t xml:space="preserve">Harmonogram odbioru </w:t>
      </w:r>
      <w:r w:rsidR="00A427D1" w:rsidRPr="00A427D1">
        <w:rPr>
          <w:rFonts w:ascii="Trebuchet MS" w:hAnsi="Trebuchet MS"/>
          <w:b/>
          <w:sz w:val="28"/>
          <w:szCs w:val="28"/>
        </w:rPr>
        <w:t xml:space="preserve">surowców wtórnych z zabudowy wielorodzinnej </w:t>
      </w:r>
      <w:r w:rsidR="00A427D1">
        <w:rPr>
          <w:rFonts w:ascii="Trebuchet MS" w:hAnsi="Trebuchet MS"/>
          <w:b/>
          <w:sz w:val="28"/>
          <w:szCs w:val="28"/>
        </w:rPr>
        <w:br/>
      </w:r>
      <w:bookmarkStart w:id="0" w:name="_GoBack"/>
      <w:bookmarkEnd w:id="0"/>
      <w:r w:rsidR="00A427D1" w:rsidRPr="00A427D1">
        <w:rPr>
          <w:rFonts w:ascii="Trebuchet MS" w:hAnsi="Trebuchet MS"/>
          <w:b/>
          <w:sz w:val="28"/>
          <w:szCs w:val="28"/>
        </w:rPr>
        <w:t>w 2016</w:t>
      </w:r>
      <w:r w:rsidR="00A427D1">
        <w:rPr>
          <w:rFonts w:ascii="Trebuchet MS" w:hAnsi="Trebuchet MS"/>
          <w:b/>
          <w:sz w:val="28"/>
          <w:szCs w:val="28"/>
        </w:rPr>
        <w:t xml:space="preserve"> </w:t>
      </w:r>
      <w:r w:rsidR="00A427D1" w:rsidRPr="00A427D1">
        <w:rPr>
          <w:rFonts w:ascii="Trebuchet MS" w:hAnsi="Trebuchet MS"/>
          <w:b/>
          <w:sz w:val="28"/>
          <w:szCs w:val="28"/>
        </w:rPr>
        <w:t>r.</w:t>
      </w:r>
    </w:p>
    <w:p w:rsidR="00A427D1" w:rsidRPr="00A427D1" w:rsidRDefault="00A427D1" w:rsidP="005F31BA">
      <w:pPr>
        <w:jc w:val="center"/>
        <w:rPr>
          <w:rFonts w:ascii="Trebuchet MS" w:hAnsi="Trebuchet MS"/>
          <w:b/>
          <w:sz w:val="24"/>
          <w:szCs w:val="24"/>
        </w:rPr>
      </w:pPr>
      <w:r w:rsidRPr="00A427D1">
        <w:rPr>
          <w:rFonts w:ascii="Trebuchet MS" w:hAnsi="Trebuchet MS"/>
          <w:b/>
          <w:sz w:val="24"/>
          <w:szCs w:val="24"/>
        </w:rPr>
        <w:t>(</w:t>
      </w:r>
      <w:r w:rsidRPr="00A427D1">
        <w:rPr>
          <w:rFonts w:ascii="Trebuchet MS" w:hAnsi="Trebuchet MS" w:cs="Arial"/>
          <w:b/>
          <w:sz w:val="24"/>
          <w:szCs w:val="24"/>
        </w:rPr>
        <w:t>szkło – papier i tektura – tworzywa sztuczne, metale, opakowania wielomateriałowe)</w:t>
      </w:r>
      <w:r w:rsidR="002E3E21" w:rsidRPr="00A427D1">
        <w:rPr>
          <w:rFonts w:ascii="Trebuchet MS" w:hAnsi="Trebuchet MS"/>
          <w:b/>
          <w:sz w:val="24"/>
          <w:szCs w:val="24"/>
        </w:rPr>
        <w:t xml:space="preserve"> </w:t>
      </w:r>
    </w:p>
    <w:p w:rsidR="00094C50" w:rsidRDefault="00094C50" w:rsidP="007A5313">
      <w:pPr>
        <w:jc w:val="center"/>
        <w:rPr>
          <w:rFonts w:ascii="Trebuchet MS" w:hAnsi="Trebuchet MS"/>
          <w:b/>
          <w:sz w:val="24"/>
          <w:szCs w:val="24"/>
        </w:rPr>
      </w:pPr>
    </w:p>
    <w:p w:rsidR="007A5313" w:rsidRPr="002E3E21" w:rsidRDefault="00A92084" w:rsidP="00094C50">
      <w:pPr>
        <w:jc w:val="center"/>
        <w:rPr>
          <w:rFonts w:ascii="Trebuchet MS" w:hAnsi="Trebuchet MS"/>
          <w:b/>
          <w:sz w:val="24"/>
          <w:szCs w:val="24"/>
        </w:rPr>
      </w:pPr>
      <w:r w:rsidRPr="00A92084">
        <w:drawing>
          <wp:inline distT="0" distB="0" distL="0" distR="0">
            <wp:extent cx="6443345" cy="1510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345" cy="1510030"/>
                    </a:xfrm>
                    <a:prstGeom prst="rect">
                      <a:avLst/>
                    </a:prstGeom>
                    <a:noFill/>
                    <a:ln>
                      <a:noFill/>
                    </a:ln>
                  </pic:spPr>
                </pic:pic>
              </a:graphicData>
            </a:graphic>
          </wp:inline>
        </w:drawing>
      </w:r>
    </w:p>
    <w:p w:rsidR="002E3E21" w:rsidRPr="00374A8F" w:rsidRDefault="002E3E21" w:rsidP="002E3E21">
      <w:pPr>
        <w:rPr>
          <w:rFonts w:ascii="Trebuchet MS" w:hAnsi="Trebuchet MS"/>
        </w:rPr>
      </w:pPr>
    </w:p>
    <w:p w:rsidR="002E3E21" w:rsidRDefault="002E3E21" w:rsidP="002E3E21">
      <w:pPr>
        <w:rPr>
          <w:rFonts w:ascii="Trebuchet MS" w:hAnsi="Trebuchet MS"/>
          <w:sz w:val="24"/>
          <w:szCs w:val="24"/>
        </w:rPr>
      </w:pPr>
    </w:p>
    <w:p w:rsidR="00A427D1" w:rsidRDefault="00A92084" w:rsidP="002E3E21">
      <w:pPr>
        <w:rPr>
          <w:rFonts w:ascii="Trebuchet MS" w:hAnsi="Trebuchet MS"/>
          <w:sz w:val="24"/>
          <w:szCs w:val="24"/>
        </w:rPr>
      </w:pPr>
      <w:r w:rsidRPr="00A92084">
        <w:drawing>
          <wp:inline distT="0" distB="0" distL="0" distR="0" wp14:anchorId="6014C1C8" wp14:editId="175B06E0">
            <wp:extent cx="6645910" cy="4646133"/>
            <wp:effectExtent l="0" t="0" r="254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646133"/>
                    </a:xfrm>
                    <a:prstGeom prst="rect">
                      <a:avLst/>
                    </a:prstGeom>
                    <a:noFill/>
                    <a:ln>
                      <a:noFill/>
                    </a:ln>
                  </pic:spPr>
                </pic:pic>
              </a:graphicData>
            </a:graphic>
          </wp:inline>
        </w:drawing>
      </w:r>
    </w:p>
    <w:p w:rsidR="00A427D1" w:rsidRDefault="00A427D1" w:rsidP="00A427D1">
      <w:pPr>
        <w:rPr>
          <w:rFonts w:ascii="Trebuchet MS" w:hAnsi="Trebuchet MS"/>
          <w:sz w:val="24"/>
          <w:szCs w:val="24"/>
        </w:rPr>
      </w:pPr>
    </w:p>
    <w:p w:rsidR="00A427D1" w:rsidRDefault="00A427D1" w:rsidP="00BE12CE">
      <w:pPr>
        <w:jc w:val="both"/>
        <w:rPr>
          <w:rFonts w:ascii="Trebuchet MS" w:hAnsi="Trebuchet MS"/>
          <w:sz w:val="24"/>
          <w:szCs w:val="24"/>
        </w:rPr>
      </w:pPr>
      <w:r w:rsidRPr="00BE12CE">
        <w:rPr>
          <w:rFonts w:ascii="Trebuchet MS" w:hAnsi="Trebuchet MS"/>
          <w:b/>
          <w:sz w:val="24"/>
          <w:szCs w:val="24"/>
        </w:rPr>
        <w:t>UWAGA!</w:t>
      </w:r>
      <w:r>
        <w:rPr>
          <w:rFonts w:ascii="Trebuchet MS" w:hAnsi="Trebuchet MS"/>
          <w:sz w:val="24"/>
          <w:szCs w:val="24"/>
        </w:rPr>
        <w:t xml:space="preserve"> Punkty znajdujące się na poniżej wymienionych ulicach będą obsługiwane w zakresie odbioru papieru</w:t>
      </w:r>
      <w:r w:rsidR="00BE12CE">
        <w:rPr>
          <w:rFonts w:ascii="Trebuchet MS" w:hAnsi="Trebuchet MS"/>
          <w:sz w:val="24"/>
          <w:szCs w:val="24"/>
        </w:rPr>
        <w:t xml:space="preserve"> i tektury</w:t>
      </w:r>
      <w:r>
        <w:rPr>
          <w:rFonts w:ascii="Trebuchet MS" w:hAnsi="Trebuchet MS"/>
          <w:sz w:val="24"/>
          <w:szCs w:val="24"/>
        </w:rPr>
        <w:t xml:space="preserve"> w ramach Rejonu 2 (środa). Pozostałe odpady, tj</w:t>
      </w:r>
      <w:r w:rsidR="00BE12CE">
        <w:rPr>
          <w:rFonts w:ascii="Trebuchet MS" w:hAnsi="Trebuchet MS"/>
          <w:sz w:val="24"/>
          <w:szCs w:val="24"/>
        </w:rPr>
        <w:t>.</w:t>
      </w:r>
      <w:r>
        <w:rPr>
          <w:rFonts w:ascii="Trebuchet MS" w:hAnsi="Trebuchet MS"/>
          <w:sz w:val="24"/>
          <w:szCs w:val="24"/>
        </w:rPr>
        <w:t xml:space="preserve"> </w:t>
      </w:r>
      <w:r w:rsidR="00BE12CE" w:rsidRPr="00BE12CE">
        <w:rPr>
          <w:rFonts w:ascii="Trebuchet MS" w:hAnsi="Trebuchet MS"/>
          <w:sz w:val="24"/>
          <w:szCs w:val="24"/>
        </w:rPr>
        <w:t>tworzywa sztuczne, metale, opakowania wielomateriałowe</w:t>
      </w:r>
      <w:r w:rsidR="00BE12CE">
        <w:rPr>
          <w:rFonts w:ascii="Trebuchet MS" w:hAnsi="Trebuchet MS"/>
          <w:sz w:val="24"/>
          <w:szCs w:val="24"/>
        </w:rPr>
        <w:t xml:space="preserve"> </w:t>
      </w:r>
      <w:r>
        <w:rPr>
          <w:rFonts w:ascii="Trebuchet MS" w:hAnsi="Trebuchet MS"/>
          <w:sz w:val="24"/>
          <w:szCs w:val="24"/>
        </w:rPr>
        <w:t>oraz szkło będą odbierane odpowiednio w</w:t>
      </w:r>
      <w:r w:rsidR="00BE12CE">
        <w:rPr>
          <w:rFonts w:ascii="Trebuchet MS" w:hAnsi="Trebuchet MS"/>
          <w:sz w:val="24"/>
          <w:szCs w:val="24"/>
        </w:rPr>
        <w:t>e</w:t>
      </w:r>
      <w:r>
        <w:rPr>
          <w:rFonts w:ascii="Trebuchet MS" w:hAnsi="Trebuchet MS"/>
          <w:sz w:val="24"/>
          <w:szCs w:val="24"/>
        </w:rPr>
        <w:t xml:space="preserve"> wtorek </w:t>
      </w:r>
      <w:r w:rsidR="00BE12CE">
        <w:rPr>
          <w:rFonts w:ascii="Trebuchet MS" w:hAnsi="Trebuchet MS"/>
          <w:sz w:val="24"/>
          <w:szCs w:val="24"/>
        </w:rPr>
        <w:br/>
      </w:r>
      <w:r>
        <w:rPr>
          <w:rFonts w:ascii="Trebuchet MS" w:hAnsi="Trebuchet MS"/>
          <w:sz w:val="24"/>
          <w:szCs w:val="24"/>
        </w:rPr>
        <w:t xml:space="preserve">i </w:t>
      </w:r>
      <w:r w:rsidR="00BE12CE">
        <w:rPr>
          <w:rFonts w:ascii="Trebuchet MS" w:hAnsi="Trebuchet MS"/>
          <w:sz w:val="24"/>
          <w:szCs w:val="24"/>
        </w:rPr>
        <w:t xml:space="preserve">w </w:t>
      </w:r>
      <w:r>
        <w:rPr>
          <w:rFonts w:ascii="Trebuchet MS" w:hAnsi="Trebuchet MS"/>
          <w:sz w:val="24"/>
          <w:szCs w:val="24"/>
        </w:rPr>
        <w:t>piątek oraz w czwartek – tak jak wszystkie pozostałe punkty.</w:t>
      </w:r>
    </w:p>
    <w:p w:rsidR="00BE12CE" w:rsidRDefault="00BE12CE" w:rsidP="00BE12CE">
      <w:pPr>
        <w:jc w:val="both"/>
        <w:rPr>
          <w:rFonts w:ascii="Trebuchet MS" w:hAnsi="Trebuchet MS"/>
          <w:sz w:val="24"/>
          <w:szCs w:val="24"/>
        </w:rPr>
      </w:pPr>
    </w:p>
    <w:p w:rsidR="00A427D1" w:rsidRDefault="00A427D1" w:rsidP="00A427D1">
      <w:pPr>
        <w:rPr>
          <w:rFonts w:ascii="Trebuchet MS" w:hAnsi="Trebuchet MS"/>
        </w:rPr>
      </w:pPr>
      <w:r w:rsidRPr="00BE12CE">
        <w:rPr>
          <w:rFonts w:ascii="Trebuchet MS" w:hAnsi="Trebuchet MS"/>
          <w:b/>
        </w:rPr>
        <w:t>Rej</w:t>
      </w:r>
      <w:r w:rsidRPr="00BE12CE">
        <w:rPr>
          <w:rFonts w:ascii="Trebuchet MS" w:hAnsi="Trebuchet MS"/>
          <w:b/>
          <w:sz w:val="24"/>
          <w:szCs w:val="24"/>
        </w:rPr>
        <w:t>o</w:t>
      </w:r>
      <w:r w:rsidRPr="00BE12CE">
        <w:rPr>
          <w:rFonts w:ascii="Trebuchet MS" w:hAnsi="Trebuchet MS"/>
          <w:b/>
        </w:rPr>
        <w:t>n</w:t>
      </w:r>
      <w:r w:rsidRPr="00BE12CE">
        <w:rPr>
          <w:rFonts w:ascii="Trebuchet MS" w:hAnsi="Trebuchet MS"/>
          <w:b/>
          <w:sz w:val="24"/>
          <w:szCs w:val="24"/>
        </w:rPr>
        <w:t xml:space="preserve"> 2</w:t>
      </w:r>
      <w:r w:rsidRPr="00BE12CE">
        <w:rPr>
          <w:rFonts w:ascii="Trebuchet MS" w:hAnsi="Trebuchet MS"/>
          <w:b/>
        </w:rPr>
        <w:t xml:space="preserve"> (</w:t>
      </w:r>
      <w:r w:rsidRPr="00BE12CE">
        <w:rPr>
          <w:rFonts w:ascii="Trebuchet MS" w:hAnsi="Trebuchet MS"/>
          <w:b/>
          <w:sz w:val="24"/>
          <w:szCs w:val="24"/>
        </w:rPr>
        <w:t>papier</w:t>
      </w:r>
      <w:r w:rsidRPr="00BE12CE">
        <w:rPr>
          <w:rFonts w:ascii="Trebuchet MS" w:hAnsi="Trebuchet MS"/>
          <w:b/>
        </w:rPr>
        <w:t xml:space="preserve">) – </w:t>
      </w:r>
      <w:r w:rsidRPr="00BE12CE">
        <w:rPr>
          <w:rFonts w:ascii="Trebuchet MS" w:hAnsi="Trebuchet MS"/>
          <w:b/>
          <w:sz w:val="24"/>
          <w:szCs w:val="24"/>
        </w:rPr>
        <w:t>ulice</w:t>
      </w:r>
      <w:r w:rsidRPr="00BE12CE">
        <w:rPr>
          <w:rFonts w:ascii="Trebuchet MS" w:hAnsi="Trebuchet MS"/>
          <w:b/>
        </w:rPr>
        <w:t>:</w:t>
      </w:r>
      <w:r>
        <w:rPr>
          <w:rFonts w:ascii="Trebuchet MS" w:hAnsi="Trebuchet MS"/>
        </w:rPr>
        <w:t xml:space="preserve"> Harcerska, Miodowa, Opolska, Poznańska, Wrocławska, Wrzosowa, Zielona</w:t>
      </w:r>
    </w:p>
    <w:p w:rsidR="008E3605" w:rsidRDefault="008E3605">
      <w:pPr>
        <w:rPr>
          <w:rFonts w:ascii="Trebuchet MS" w:hAnsi="Trebuchet MS"/>
        </w:rPr>
      </w:pPr>
      <w:r>
        <w:rPr>
          <w:rFonts w:ascii="Trebuchet MS" w:hAnsi="Trebuchet MS"/>
        </w:rPr>
        <w:br w:type="page"/>
      </w:r>
    </w:p>
    <w:p w:rsidR="008E3605" w:rsidRDefault="008E3605" w:rsidP="008E3605">
      <w:pPr>
        <w:rPr>
          <w:rFonts w:ascii="Trebuchet MS" w:hAnsi="Trebuchet MS"/>
          <w:b/>
          <w:sz w:val="24"/>
          <w:szCs w:val="24"/>
        </w:rPr>
      </w:pPr>
      <w:r w:rsidRPr="00423482">
        <w:rPr>
          <w:rFonts w:ascii="Trebuchet MS" w:hAnsi="Trebuchet MS"/>
          <w:b/>
          <w:sz w:val="24"/>
          <w:szCs w:val="24"/>
        </w:rPr>
        <w:lastRenderedPageBreak/>
        <w:t>Harmonogram dotyczy</w:t>
      </w:r>
      <w:r>
        <w:rPr>
          <w:rFonts w:ascii="Trebuchet MS" w:hAnsi="Trebuchet MS"/>
          <w:b/>
          <w:sz w:val="24"/>
          <w:szCs w:val="24"/>
        </w:rPr>
        <w:t xml:space="preserve"> </w:t>
      </w:r>
      <w:r w:rsidRPr="00423482">
        <w:rPr>
          <w:rFonts w:ascii="Trebuchet MS" w:hAnsi="Trebuchet MS"/>
          <w:b/>
          <w:sz w:val="24"/>
          <w:szCs w:val="24"/>
        </w:rPr>
        <w:t xml:space="preserve">wszystkich nieruchomości </w:t>
      </w:r>
      <w:r>
        <w:rPr>
          <w:rFonts w:ascii="Trebuchet MS" w:hAnsi="Trebuchet MS"/>
          <w:b/>
          <w:sz w:val="24"/>
          <w:szCs w:val="24"/>
        </w:rPr>
        <w:t>z zabudowy wielorodzinnej</w:t>
      </w:r>
      <w:r w:rsidRPr="00423482">
        <w:rPr>
          <w:rFonts w:ascii="Trebuchet MS" w:hAnsi="Trebuchet MS"/>
          <w:b/>
          <w:sz w:val="24"/>
          <w:szCs w:val="24"/>
        </w:rPr>
        <w:t>, tj.:</w:t>
      </w:r>
    </w:p>
    <w:p w:rsidR="008E3605" w:rsidRPr="00423482" w:rsidRDefault="008E3605" w:rsidP="008E3605">
      <w:pPr>
        <w:rPr>
          <w:rFonts w:ascii="Trebuchet MS" w:hAnsi="Trebuchet MS"/>
          <w:b/>
          <w:sz w:val="24"/>
          <w:szCs w:val="24"/>
        </w:rPr>
      </w:pPr>
    </w:p>
    <w:p w:rsidR="008E3605" w:rsidRDefault="008E3605" w:rsidP="008E3605">
      <w:pPr>
        <w:jc w:val="both"/>
        <w:rPr>
          <w:rFonts w:ascii="Trebuchet MS" w:hAnsi="Trebuchet MS"/>
          <w:sz w:val="24"/>
          <w:szCs w:val="24"/>
        </w:rPr>
      </w:pPr>
      <w:r w:rsidRPr="00B97B5D">
        <w:rPr>
          <w:rFonts w:ascii="Trebuchet MS" w:hAnsi="Trebuchet MS"/>
          <w:b/>
          <w:sz w:val="24"/>
          <w:szCs w:val="24"/>
        </w:rPr>
        <w:t>G</w:t>
      </w:r>
      <w:r>
        <w:rPr>
          <w:rFonts w:ascii="Trebuchet MS" w:hAnsi="Trebuchet MS"/>
          <w:b/>
          <w:sz w:val="24"/>
          <w:szCs w:val="24"/>
        </w:rPr>
        <w:t xml:space="preserve">órnicza </w:t>
      </w:r>
      <w:r w:rsidRPr="00B97B5D">
        <w:rPr>
          <w:rFonts w:ascii="Trebuchet MS" w:hAnsi="Trebuchet MS"/>
          <w:b/>
          <w:sz w:val="24"/>
          <w:szCs w:val="24"/>
        </w:rPr>
        <w:t>S</w:t>
      </w:r>
      <w:r>
        <w:rPr>
          <w:rFonts w:ascii="Trebuchet MS" w:hAnsi="Trebuchet MS"/>
          <w:b/>
          <w:sz w:val="24"/>
          <w:szCs w:val="24"/>
        </w:rPr>
        <w:t xml:space="preserve">półdzielnia </w:t>
      </w:r>
      <w:r w:rsidRPr="00B97B5D">
        <w:rPr>
          <w:rFonts w:ascii="Trebuchet MS" w:hAnsi="Trebuchet MS"/>
          <w:b/>
          <w:sz w:val="24"/>
          <w:szCs w:val="24"/>
        </w:rPr>
        <w:t>B</w:t>
      </w:r>
      <w:r>
        <w:rPr>
          <w:rFonts w:ascii="Trebuchet MS" w:hAnsi="Trebuchet MS"/>
          <w:b/>
          <w:sz w:val="24"/>
          <w:szCs w:val="24"/>
        </w:rPr>
        <w:t xml:space="preserve">udownictwa </w:t>
      </w:r>
      <w:r w:rsidRPr="00B97B5D">
        <w:rPr>
          <w:rFonts w:ascii="Trebuchet MS" w:hAnsi="Trebuchet MS"/>
          <w:b/>
          <w:sz w:val="24"/>
          <w:szCs w:val="24"/>
        </w:rPr>
        <w:t>M</w:t>
      </w:r>
      <w:r>
        <w:rPr>
          <w:rFonts w:ascii="Trebuchet MS" w:hAnsi="Trebuchet MS"/>
          <w:b/>
          <w:sz w:val="24"/>
          <w:szCs w:val="24"/>
        </w:rPr>
        <w:t>ieszkaniowego</w:t>
      </w:r>
      <w:r>
        <w:rPr>
          <w:rFonts w:ascii="Trebuchet MS" w:hAnsi="Trebuchet MS"/>
          <w:sz w:val="24"/>
          <w:szCs w:val="24"/>
        </w:rPr>
        <w:t xml:space="preserve"> (11 Listopada, </w:t>
      </w:r>
      <w:proofErr w:type="spellStart"/>
      <w:r>
        <w:rPr>
          <w:rFonts w:ascii="Trebuchet MS" w:hAnsi="Trebuchet MS"/>
          <w:sz w:val="24"/>
          <w:szCs w:val="24"/>
        </w:rPr>
        <w:t>Bogoczowiec</w:t>
      </w:r>
      <w:proofErr w:type="spellEnd"/>
      <w:r>
        <w:rPr>
          <w:rFonts w:ascii="Trebuchet MS" w:hAnsi="Trebuchet MS"/>
          <w:sz w:val="24"/>
          <w:szCs w:val="24"/>
        </w:rPr>
        <w:t xml:space="preserve">, Boża Góra Prawa, Broniewskiego, Północna, Ruchu Oporu), </w:t>
      </w:r>
    </w:p>
    <w:p w:rsidR="008E3605" w:rsidRDefault="008E3605" w:rsidP="008E3605">
      <w:pPr>
        <w:jc w:val="both"/>
        <w:rPr>
          <w:rFonts w:ascii="Trebuchet MS" w:hAnsi="Trebuchet MS"/>
          <w:sz w:val="24"/>
          <w:szCs w:val="24"/>
        </w:rPr>
      </w:pPr>
    </w:p>
    <w:p w:rsidR="008E3605" w:rsidRDefault="008E3605" w:rsidP="008E3605">
      <w:pPr>
        <w:jc w:val="both"/>
        <w:rPr>
          <w:rFonts w:ascii="Trebuchet MS" w:hAnsi="Trebuchet MS"/>
          <w:sz w:val="24"/>
          <w:szCs w:val="24"/>
        </w:rPr>
      </w:pPr>
      <w:r w:rsidRPr="00B97B5D">
        <w:rPr>
          <w:rFonts w:ascii="Trebuchet MS" w:hAnsi="Trebuchet MS"/>
          <w:b/>
          <w:sz w:val="24"/>
          <w:szCs w:val="24"/>
        </w:rPr>
        <w:t>G</w:t>
      </w:r>
      <w:r>
        <w:rPr>
          <w:rFonts w:ascii="Trebuchet MS" w:hAnsi="Trebuchet MS"/>
          <w:b/>
          <w:sz w:val="24"/>
          <w:szCs w:val="24"/>
        </w:rPr>
        <w:t xml:space="preserve">órnicza </w:t>
      </w:r>
      <w:r w:rsidRPr="00B97B5D">
        <w:rPr>
          <w:rFonts w:ascii="Trebuchet MS" w:hAnsi="Trebuchet MS"/>
          <w:b/>
          <w:sz w:val="24"/>
          <w:szCs w:val="24"/>
        </w:rPr>
        <w:t>S</w:t>
      </w:r>
      <w:r>
        <w:rPr>
          <w:rFonts w:ascii="Trebuchet MS" w:hAnsi="Trebuchet MS"/>
          <w:b/>
          <w:sz w:val="24"/>
          <w:szCs w:val="24"/>
        </w:rPr>
        <w:t xml:space="preserve">półdzielnia </w:t>
      </w:r>
      <w:r w:rsidRPr="00B97B5D">
        <w:rPr>
          <w:rFonts w:ascii="Trebuchet MS" w:hAnsi="Trebuchet MS"/>
          <w:b/>
          <w:sz w:val="24"/>
          <w:szCs w:val="24"/>
        </w:rPr>
        <w:t>M</w:t>
      </w:r>
      <w:r>
        <w:rPr>
          <w:rFonts w:ascii="Trebuchet MS" w:hAnsi="Trebuchet MS"/>
          <w:b/>
          <w:sz w:val="24"/>
          <w:szCs w:val="24"/>
        </w:rPr>
        <w:t>ieszkaniowa</w:t>
      </w:r>
      <w:r>
        <w:rPr>
          <w:rFonts w:ascii="Trebuchet MS" w:hAnsi="Trebuchet MS"/>
          <w:sz w:val="24"/>
          <w:szCs w:val="24"/>
        </w:rPr>
        <w:t xml:space="preserve"> (1 Maja, Os. 1000-Lecia, Armii Krajowej, Jasna, Kaszubska, Katowicka, Kopernika, Krakowska, Kurpiowska, Kusocińskiego, Łowicka, Marusarzówny, Opolska, Piastów, Pomorska, Poznańska, Śląska, Wrocławska, Wrzosowa), </w:t>
      </w:r>
    </w:p>
    <w:p w:rsidR="008E3605" w:rsidRDefault="008E3605" w:rsidP="008E3605">
      <w:pPr>
        <w:jc w:val="both"/>
        <w:rPr>
          <w:rFonts w:ascii="Trebuchet MS" w:hAnsi="Trebuchet MS"/>
          <w:b/>
          <w:sz w:val="24"/>
          <w:szCs w:val="24"/>
        </w:rPr>
      </w:pPr>
    </w:p>
    <w:p w:rsidR="008E3605" w:rsidRDefault="008E3605" w:rsidP="008E3605">
      <w:pPr>
        <w:jc w:val="both"/>
        <w:rPr>
          <w:rFonts w:ascii="Trebuchet MS" w:hAnsi="Trebuchet MS"/>
          <w:sz w:val="24"/>
          <w:szCs w:val="24"/>
        </w:rPr>
      </w:pPr>
      <w:r w:rsidRPr="00B97B5D">
        <w:rPr>
          <w:rFonts w:ascii="Trebuchet MS" w:hAnsi="Trebuchet MS"/>
          <w:b/>
          <w:sz w:val="24"/>
          <w:szCs w:val="24"/>
        </w:rPr>
        <w:t>J</w:t>
      </w:r>
      <w:r>
        <w:rPr>
          <w:rFonts w:ascii="Trebuchet MS" w:hAnsi="Trebuchet MS"/>
          <w:b/>
          <w:sz w:val="24"/>
          <w:szCs w:val="24"/>
        </w:rPr>
        <w:t xml:space="preserve">astrzębskie </w:t>
      </w:r>
      <w:r w:rsidRPr="00B97B5D">
        <w:rPr>
          <w:rFonts w:ascii="Trebuchet MS" w:hAnsi="Trebuchet MS"/>
          <w:b/>
          <w:sz w:val="24"/>
          <w:szCs w:val="24"/>
        </w:rPr>
        <w:t>T</w:t>
      </w:r>
      <w:r>
        <w:rPr>
          <w:rFonts w:ascii="Trebuchet MS" w:hAnsi="Trebuchet MS"/>
          <w:b/>
          <w:sz w:val="24"/>
          <w:szCs w:val="24"/>
        </w:rPr>
        <w:t xml:space="preserve">owarzystwo Budownictwa </w:t>
      </w:r>
      <w:r w:rsidRPr="00B97B5D">
        <w:rPr>
          <w:rFonts w:ascii="Trebuchet MS" w:hAnsi="Trebuchet MS"/>
          <w:b/>
          <w:sz w:val="24"/>
          <w:szCs w:val="24"/>
        </w:rPr>
        <w:t>S</w:t>
      </w:r>
      <w:r>
        <w:rPr>
          <w:rFonts w:ascii="Trebuchet MS" w:hAnsi="Trebuchet MS"/>
          <w:b/>
          <w:sz w:val="24"/>
          <w:szCs w:val="24"/>
        </w:rPr>
        <w:t>połecznego</w:t>
      </w:r>
      <w:r w:rsidRPr="00B97B5D">
        <w:rPr>
          <w:rFonts w:ascii="Trebuchet MS" w:hAnsi="Trebuchet MS"/>
          <w:b/>
          <w:sz w:val="24"/>
          <w:szCs w:val="24"/>
        </w:rPr>
        <w:t xml:space="preserve"> </w:t>
      </w:r>
      <w:r>
        <w:rPr>
          <w:rFonts w:ascii="Trebuchet MS" w:hAnsi="Trebuchet MS"/>
          <w:b/>
          <w:sz w:val="24"/>
          <w:szCs w:val="24"/>
        </w:rPr>
        <w:t>„</w:t>
      </w:r>
      <w:r w:rsidRPr="00B97B5D">
        <w:rPr>
          <w:rFonts w:ascii="Trebuchet MS" w:hAnsi="Trebuchet MS"/>
          <w:b/>
          <w:sz w:val="24"/>
          <w:szCs w:val="24"/>
        </w:rPr>
        <w:t>Daszek</w:t>
      </w:r>
      <w:r>
        <w:rPr>
          <w:rFonts w:ascii="Trebuchet MS" w:hAnsi="Trebuchet MS"/>
          <w:b/>
          <w:sz w:val="24"/>
          <w:szCs w:val="24"/>
        </w:rPr>
        <w:t>” Sp. z o.o.</w:t>
      </w:r>
      <w:r w:rsidRPr="00B97B5D">
        <w:rPr>
          <w:rFonts w:ascii="Trebuchet MS" w:hAnsi="Trebuchet MS"/>
          <w:b/>
          <w:sz w:val="24"/>
          <w:szCs w:val="24"/>
        </w:rPr>
        <w:t xml:space="preserve"> </w:t>
      </w:r>
      <w:r>
        <w:rPr>
          <w:rFonts w:ascii="Trebuchet MS" w:hAnsi="Trebuchet MS"/>
          <w:sz w:val="24"/>
          <w:szCs w:val="24"/>
        </w:rPr>
        <w:t xml:space="preserve">(Marusarzówny, Truskawkowa, Witczaka), </w:t>
      </w:r>
    </w:p>
    <w:p w:rsidR="008E3605" w:rsidRDefault="008E3605" w:rsidP="008E3605">
      <w:pPr>
        <w:jc w:val="both"/>
        <w:rPr>
          <w:rFonts w:ascii="Trebuchet MS" w:hAnsi="Trebuchet MS"/>
          <w:b/>
          <w:sz w:val="24"/>
          <w:szCs w:val="24"/>
        </w:rPr>
      </w:pPr>
    </w:p>
    <w:p w:rsidR="008E3605" w:rsidRDefault="008E3605" w:rsidP="008E3605">
      <w:pPr>
        <w:jc w:val="both"/>
        <w:rPr>
          <w:rFonts w:ascii="Trebuchet MS" w:hAnsi="Trebuchet MS"/>
          <w:sz w:val="24"/>
          <w:szCs w:val="24"/>
        </w:rPr>
      </w:pPr>
      <w:r w:rsidRPr="00D334F1">
        <w:rPr>
          <w:rFonts w:ascii="Trebuchet MS" w:hAnsi="Trebuchet MS"/>
          <w:b/>
          <w:sz w:val="24"/>
          <w:szCs w:val="24"/>
        </w:rPr>
        <w:t>M</w:t>
      </w:r>
      <w:r>
        <w:rPr>
          <w:rFonts w:ascii="Trebuchet MS" w:hAnsi="Trebuchet MS"/>
          <w:b/>
          <w:sz w:val="24"/>
          <w:szCs w:val="24"/>
        </w:rPr>
        <w:t xml:space="preserve">iejski </w:t>
      </w:r>
      <w:r w:rsidRPr="00D334F1">
        <w:rPr>
          <w:rFonts w:ascii="Trebuchet MS" w:hAnsi="Trebuchet MS"/>
          <w:b/>
          <w:sz w:val="24"/>
          <w:szCs w:val="24"/>
        </w:rPr>
        <w:t>Z</w:t>
      </w:r>
      <w:r>
        <w:rPr>
          <w:rFonts w:ascii="Trebuchet MS" w:hAnsi="Trebuchet MS"/>
          <w:b/>
          <w:sz w:val="24"/>
          <w:szCs w:val="24"/>
        </w:rPr>
        <w:t xml:space="preserve">arząd </w:t>
      </w:r>
      <w:r w:rsidRPr="00D334F1">
        <w:rPr>
          <w:rFonts w:ascii="Trebuchet MS" w:hAnsi="Trebuchet MS"/>
          <w:b/>
          <w:sz w:val="24"/>
          <w:szCs w:val="24"/>
        </w:rPr>
        <w:t>N</w:t>
      </w:r>
      <w:r>
        <w:rPr>
          <w:rFonts w:ascii="Trebuchet MS" w:hAnsi="Trebuchet MS"/>
          <w:b/>
          <w:sz w:val="24"/>
          <w:szCs w:val="24"/>
        </w:rPr>
        <w:t>ieruchomości</w:t>
      </w:r>
      <w:r>
        <w:rPr>
          <w:rFonts w:ascii="Trebuchet MS" w:hAnsi="Trebuchet MS"/>
          <w:sz w:val="24"/>
          <w:szCs w:val="24"/>
        </w:rPr>
        <w:t xml:space="preserve"> (1 Maja, Os. 1000-Lecia, Armii Krajowej, Bednorza, Broniewskiego, Brzechwy, Dunikowskiego, Gagarina, K. Miarki, Kopernika, Kościelna, Kościuszki, Miodowa, Moniuszki, Morcinka, Wyspiańskiego, Piastów, Poznańska, Pszczyńska, Sawickiej, Stodoły, Szarych Szeregów, Śląska, Truskawkowa, Żeromskiego), </w:t>
      </w:r>
    </w:p>
    <w:p w:rsidR="008E3605" w:rsidRDefault="008E3605" w:rsidP="008E3605">
      <w:pPr>
        <w:jc w:val="both"/>
        <w:rPr>
          <w:rFonts w:ascii="Trebuchet MS" w:hAnsi="Trebuchet MS"/>
          <w:b/>
          <w:sz w:val="24"/>
          <w:szCs w:val="24"/>
        </w:rPr>
      </w:pPr>
    </w:p>
    <w:p w:rsidR="008E3605" w:rsidRDefault="008E3605" w:rsidP="008E3605">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B97B5D">
        <w:rPr>
          <w:rFonts w:ascii="Trebuchet MS" w:hAnsi="Trebuchet MS"/>
          <w:b/>
          <w:sz w:val="24"/>
          <w:szCs w:val="24"/>
        </w:rPr>
        <w:t xml:space="preserve"> </w:t>
      </w:r>
      <w:r>
        <w:rPr>
          <w:rFonts w:ascii="Trebuchet MS" w:hAnsi="Trebuchet MS"/>
          <w:b/>
          <w:sz w:val="24"/>
          <w:szCs w:val="24"/>
        </w:rPr>
        <w:t>„</w:t>
      </w:r>
      <w:r w:rsidRPr="00B97B5D">
        <w:rPr>
          <w:rFonts w:ascii="Trebuchet MS" w:hAnsi="Trebuchet MS"/>
          <w:b/>
          <w:sz w:val="24"/>
          <w:szCs w:val="24"/>
        </w:rPr>
        <w:t>Jas-</w:t>
      </w:r>
      <w:proofErr w:type="spellStart"/>
      <w:r w:rsidRPr="00B97B5D">
        <w:rPr>
          <w:rFonts w:ascii="Trebuchet MS" w:hAnsi="Trebuchet MS"/>
          <w:b/>
          <w:sz w:val="24"/>
          <w:szCs w:val="24"/>
        </w:rPr>
        <w:t>Mos</w:t>
      </w:r>
      <w:proofErr w:type="spellEnd"/>
      <w:r>
        <w:rPr>
          <w:rFonts w:ascii="Trebuchet MS" w:hAnsi="Trebuchet MS"/>
          <w:b/>
          <w:sz w:val="24"/>
          <w:szCs w:val="24"/>
        </w:rPr>
        <w:t>”</w:t>
      </w:r>
      <w:r>
        <w:rPr>
          <w:rFonts w:ascii="Trebuchet MS" w:hAnsi="Trebuchet MS"/>
          <w:sz w:val="24"/>
          <w:szCs w:val="24"/>
        </w:rPr>
        <w:t xml:space="preserve"> (1 Maja, 11 Listopada, Armii Krajowej, Górnicza, Harcerska, Jana Pawła II, K. Miarki, Kaszubska, Konopnickiej, Kopernika, Krasickiego, Krótka, Kurpiowska, Kusocińskiego, Łowicka, Marusarzówny, Miodowa, Moniuszki, Morcinka, Ofiar Faszyzmu, Pomorska, Poznańska, Sławika, Słoneczna, Staszica, Śląska, Warmińska, Wieczorka, Wiejska, Wrocławska, Wrzosowa, Wyspiańskiego, Zielona), </w:t>
      </w:r>
    </w:p>
    <w:p w:rsidR="008E3605" w:rsidRDefault="008E3605" w:rsidP="008E3605">
      <w:pPr>
        <w:jc w:val="both"/>
        <w:rPr>
          <w:rFonts w:ascii="Trebuchet MS" w:hAnsi="Trebuchet MS"/>
          <w:b/>
          <w:sz w:val="24"/>
          <w:szCs w:val="24"/>
        </w:rPr>
      </w:pPr>
    </w:p>
    <w:p w:rsidR="008E3605" w:rsidRDefault="008E3605" w:rsidP="008E3605">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B97B5D">
        <w:rPr>
          <w:rFonts w:ascii="Trebuchet MS" w:hAnsi="Trebuchet MS"/>
          <w:b/>
          <w:sz w:val="24"/>
          <w:szCs w:val="24"/>
        </w:rPr>
        <w:t xml:space="preserve"> </w:t>
      </w:r>
      <w:r>
        <w:rPr>
          <w:rFonts w:ascii="Trebuchet MS" w:hAnsi="Trebuchet MS"/>
          <w:b/>
          <w:sz w:val="24"/>
          <w:szCs w:val="24"/>
        </w:rPr>
        <w:t>„</w:t>
      </w:r>
      <w:proofErr w:type="spellStart"/>
      <w:r w:rsidRPr="00B97B5D">
        <w:rPr>
          <w:rFonts w:ascii="Trebuchet MS" w:hAnsi="Trebuchet MS"/>
          <w:b/>
          <w:sz w:val="24"/>
          <w:szCs w:val="24"/>
        </w:rPr>
        <w:t>Komunalnik</w:t>
      </w:r>
      <w:proofErr w:type="spellEnd"/>
      <w:r>
        <w:rPr>
          <w:rFonts w:ascii="Trebuchet MS" w:hAnsi="Trebuchet MS"/>
          <w:b/>
          <w:sz w:val="24"/>
          <w:szCs w:val="24"/>
        </w:rPr>
        <w:t>”</w:t>
      </w:r>
      <w:r>
        <w:rPr>
          <w:rFonts w:ascii="Trebuchet MS" w:hAnsi="Trebuchet MS"/>
          <w:sz w:val="24"/>
          <w:szCs w:val="24"/>
        </w:rPr>
        <w:t xml:space="preserve"> (Marusarzówny), </w:t>
      </w:r>
    </w:p>
    <w:p w:rsidR="008E3605" w:rsidRDefault="008E3605" w:rsidP="008E3605">
      <w:pPr>
        <w:jc w:val="both"/>
        <w:rPr>
          <w:rFonts w:ascii="Trebuchet MS" w:hAnsi="Trebuchet MS"/>
          <w:b/>
          <w:sz w:val="24"/>
          <w:szCs w:val="24"/>
        </w:rPr>
      </w:pPr>
    </w:p>
    <w:p w:rsidR="008E3605" w:rsidRDefault="008E3605" w:rsidP="008E3605">
      <w:pPr>
        <w:jc w:val="both"/>
        <w:rPr>
          <w:rFonts w:ascii="Trebuchet MS" w:hAnsi="Trebuchet MS"/>
          <w:sz w:val="24"/>
          <w:szCs w:val="24"/>
        </w:rPr>
      </w:pPr>
      <w:r w:rsidRPr="00D334F1">
        <w:rPr>
          <w:rFonts w:ascii="Trebuchet MS" w:hAnsi="Trebuchet MS"/>
          <w:b/>
          <w:sz w:val="24"/>
          <w:szCs w:val="24"/>
        </w:rPr>
        <w:t>S</w:t>
      </w:r>
      <w:r>
        <w:rPr>
          <w:rFonts w:ascii="Trebuchet MS" w:hAnsi="Trebuchet MS"/>
          <w:b/>
          <w:sz w:val="24"/>
          <w:szCs w:val="24"/>
        </w:rPr>
        <w:t xml:space="preserve">półdzielnia </w:t>
      </w:r>
      <w:r w:rsidRPr="00D334F1">
        <w:rPr>
          <w:rFonts w:ascii="Trebuchet MS" w:hAnsi="Trebuchet MS"/>
          <w:b/>
          <w:sz w:val="24"/>
          <w:szCs w:val="24"/>
        </w:rPr>
        <w:t>M</w:t>
      </w:r>
      <w:r>
        <w:rPr>
          <w:rFonts w:ascii="Trebuchet MS" w:hAnsi="Trebuchet MS"/>
          <w:b/>
          <w:sz w:val="24"/>
          <w:szCs w:val="24"/>
        </w:rPr>
        <w:t>ieszkaniowa</w:t>
      </w:r>
      <w:r w:rsidRPr="00D334F1">
        <w:rPr>
          <w:rFonts w:ascii="Trebuchet MS" w:hAnsi="Trebuchet MS"/>
          <w:b/>
          <w:sz w:val="24"/>
          <w:szCs w:val="24"/>
        </w:rPr>
        <w:t xml:space="preserve"> </w:t>
      </w:r>
      <w:r>
        <w:rPr>
          <w:rFonts w:ascii="Trebuchet MS" w:hAnsi="Trebuchet MS"/>
          <w:b/>
          <w:sz w:val="24"/>
          <w:szCs w:val="24"/>
        </w:rPr>
        <w:t>„</w:t>
      </w:r>
      <w:r w:rsidRPr="00D334F1">
        <w:rPr>
          <w:rFonts w:ascii="Trebuchet MS" w:hAnsi="Trebuchet MS"/>
          <w:b/>
          <w:sz w:val="24"/>
          <w:szCs w:val="24"/>
        </w:rPr>
        <w:t>Nowa</w:t>
      </w:r>
      <w:r>
        <w:rPr>
          <w:rFonts w:ascii="Trebuchet MS" w:hAnsi="Trebuchet MS"/>
          <w:b/>
          <w:sz w:val="24"/>
          <w:szCs w:val="24"/>
        </w:rPr>
        <w:t>”</w:t>
      </w:r>
      <w:r>
        <w:rPr>
          <w:rFonts w:ascii="Trebuchet MS" w:hAnsi="Trebuchet MS"/>
          <w:sz w:val="24"/>
          <w:szCs w:val="24"/>
        </w:rPr>
        <w:t xml:space="preserve"> (Os. 1000-Lecia, Beskidzka, Jasna, Katowicka, Malchera, Małopolska, Ruchu Oporu, Szkolna, Truskawkowa, Turystyczna, Wielkopolska, Wodeckiego, Wrocławska), </w:t>
      </w:r>
    </w:p>
    <w:p w:rsidR="008E3605" w:rsidRDefault="008E3605" w:rsidP="008E3605">
      <w:pPr>
        <w:jc w:val="both"/>
        <w:rPr>
          <w:rFonts w:ascii="Trebuchet MS" w:hAnsi="Trebuchet MS"/>
          <w:sz w:val="24"/>
          <w:szCs w:val="24"/>
        </w:rPr>
      </w:pPr>
    </w:p>
    <w:p w:rsidR="008E3605" w:rsidRDefault="008E3605" w:rsidP="008E3605">
      <w:pPr>
        <w:jc w:val="both"/>
        <w:rPr>
          <w:rFonts w:ascii="Trebuchet MS" w:hAnsi="Trebuchet MS"/>
          <w:sz w:val="24"/>
          <w:szCs w:val="24"/>
        </w:rPr>
      </w:pPr>
      <w:r w:rsidRPr="001D37DF">
        <w:rPr>
          <w:rFonts w:ascii="Trebuchet MS" w:hAnsi="Trebuchet MS"/>
          <w:sz w:val="24"/>
          <w:szCs w:val="24"/>
        </w:rPr>
        <w:t xml:space="preserve">oraz </w:t>
      </w:r>
      <w:r>
        <w:rPr>
          <w:rFonts w:ascii="Trebuchet MS" w:hAnsi="Trebuchet MS"/>
          <w:b/>
          <w:sz w:val="24"/>
          <w:szCs w:val="24"/>
        </w:rPr>
        <w:t>Wspólnot Mieszkaniowych</w:t>
      </w:r>
      <w:r w:rsidRPr="001D37DF">
        <w:rPr>
          <w:rFonts w:ascii="Trebuchet MS" w:hAnsi="Trebuchet MS"/>
          <w:sz w:val="24"/>
          <w:szCs w:val="24"/>
        </w:rPr>
        <w:t xml:space="preserve"> zna</w:t>
      </w:r>
      <w:r>
        <w:rPr>
          <w:rFonts w:ascii="Trebuchet MS" w:hAnsi="Trebuchet MS"/>
          <w:sz w:val="24"/>
          <w:szCs w:val="24"/>
        </w:rPr>
        <w:t>jdujących</w:t>
      </w:r>
      <w:r w:rsidRPr="001D37DF">
        <w:rPr>
          <w:rFonts w:ascii="Trebuchet MS" w:hAnsi="Trebuchet MS"/>
          <w:sz w:val="24"/>
          <w:szCs w:val="24"/>
        </w:rPr>
        <w:t xml:space="preserve"> się na terenie Miasta Jastrzębie Zdrój</w:t>
      </w:r>
      <w:r>
        <w:rPr>
          <w:rFonts w:ascii="Trebuchet MS" w:hAnsi="Trebuchet MS"/>
          <w:sz w:val="24"/>
          <w:szCs w:val="24"/>
        </w:rPr>
        <w:t xml:space="preserve"> (Al. Jana Pawła II, Cieszyńska, Edukacyjna, Jesionowa, Kilińskiego, Norwida, Lwowska, Ogrodowa, Podmiejska, Sławika, Wspólna, Zdrojowa).</w:t>
      </w:r>
    </w:p>
    <w:p w:rsidR="008E3605" w:rsidRPr="002E3E21" w:rsidRDefault="008E3605" w:rsidP="008E3605">
      <w:pPr>
        <w:rPr>
          <w:rFonts w:ascii="Trebuchet MS" w:hAnsi="Trebuchet MS"/>
          <w:sz w:val="24"/>
          <w:szCs w:val="24"/>
        </w:rPr>
      </w:pPr>
    </w:p>
    <w:p w:rsidR="008E3605" w:rsidRDefault="008E3605" w:rsidP="00A427D1">
      <w:pPr>
        <w:rPr>
          <w:rFonts w:ascii="Trebuchet MS" w:hAnsi="Trebuchet MS"/>
        </w:rPr>
      </w:pPr>
    </w:p>
    <w:p w:rsidR="0050582B" w:rsidRPr="00A427D1" w:rsidRDefault="0050582B" w:rsidP="00A427D1">
      <w:pPr>
        <w:rPr>
          <w:rFonts w:ascii="Trebuchet MS" w:hAnsi="Trebuchet MS"/>
          <w:sz w:val="24"/>
          <w:szCs w:val="24"/>
        </w:rPr>
      </w:pPr>
    </w:p>
    <w:sectPr w:rsidR="0050582B" w:rsidRPr="00A427D1" w:rsidSect="006B733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21"/>
    <w:rsid w:val="00094C50"/>
    <w:rsid w:val="001B39DD"/>
    <w:rsid w:val="002E3E21"/>
    <w:rsid w:val="00374A8F"/>
    <w:rsid w:val="003C649D"/>
    <w:rsid w:val="0050582B"/>
    <w:rsid w:val="005F31BA"/>
    <w:rsid w:val="00637442"/>
    <w:rsid w:val="006B733F"/>
    <w:rsid w:val="007A5313"/>
    <w:rsid w:val="00822E28"/>
    <w:rsid w:val="00893F73"/>
    <w:rsid w:val="008E3605"/>
    <w:rsid w:val="008E7DEA"/>
    <w:rsid w:val="00A427D1"/>
    <w:rsid w:val="00A76582"/>
    <w:rsid w:val="00A92084"/>
    <w:rsid w:val="00BE12CE"/>
    <w:rsid w:val="00C67098"/>
    <w:rsid w:val="00D95FA8"/>
    <w:rsid w:val="00F25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E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KOnagwek">
    <w:name w:val="EKO_nagłówek"/>
    <w:basedOn w:val="Domylnaczcionkaakapitu"/>
    <w:uiPriority w:val="1"/>
    <w:rsid w:val="00822E28"/>
    <w:rPr>
      <w:rFonts w:ascii="Times New Roman" w:hAnsi="Times New Roman"/>
      <w:b/>
      <w:sz w:val="26"/>
    </w:rPr>
  </w:style>
  <w:style w:type="paragraph" w:styleId="Tytu">
    <w:name w:val="Title"/>
    <w:basedOn w:val="Normalny"/>
    <w:next w:val="Normalny"/>
    <w:link w:val="TytuZnak"/>
    <w:uiPriority w:val="10"/>
    <w:qFormat/>
    <w:rsid w:val="00822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22E28"/>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822E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E28"/>
    <w:rPr>
      <w:rFonts w:ascii="Tahoma" w:hAnsi="Tahoma" w:cs="Tahoma"/>
      <w:sz w:val="16"/>
      <w:szCs w:val="16"/>
    </w:rPr>
  </w:style>
  <w:style w:type="character" w:styleId="Tekstzastpczy">
    <w:name w:val="Placeholder Text"/>
    <w:basedOn w:val="Domylnaczcionkaakapitu"/>
    <w:uiPriority w:val="99"/>
    <w:semiHidden/>
    <w:rsid w:val="00822E28"/>
    <w:rPr>
      <w:color w:val="808080"/>
    </w:rPr>
  </w:style>
  <w:style w:type="character" w:customStyle="1" w:styleId="EKOtekst1">
    <w:name w:val="EKOtekst1"/>
    <w:basedOn w:val="Domylnaczcionkaakapitu"/>
    <w:uiPriority w:val="1"/>
    <w:qFormat/>
    <w:rsid w:val="003C649D"/>
    <w:rPr>
      <w:rFonts w:ascii="Times New Roman" w:hAnsi="Times New Roman"/>
      <w:sz w:val="24"/>
    </w:rPr>
  </w:style>
  <w:style w:type="character" w:styleId="Hipercze">
    <w:name w:val="Hyperlink"/>
    <w:basedOn w:val="Domylnaczcionkaakapitu"/>
    <w:uiPriority w:val="99"/>
    <w:unhideWhenUsed/>
    <w:rsid w:val="002E3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E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KOnagwek">
    <w:name w:val="EKO_nagłówek"/>
    <w:basedOn w:val="Domylnaczcionkaakapitu"/>
    <w:uiPriority w:val="1"/>
    <w:rsid w:val="00822E28"/>
    <w:rPr>
      <w:rFonts w:ascii="Times New Roman" w:hAnsi="Times New Roman"/>
      <w:b/>
      <w:sz w:val="26"/>
    </w:rPr>
  </w:style>
  <w:style w:type="paragraph" w:styleId="Tytu">
    <w:name w:val="Title"/>
    <w:basedOn w:val="Normalny"/>
    <w:next w:val="Normalny"/>
    <w:link w:val="TytuZnak"/>
    <w:uiPriority w:val="10"/>
    <w:qFormat/>
    <w:rsid w:val="00822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22E28"/>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822E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E28"/>
    <w:rPr>
      <w:rFonts w:ascii="Tahoma" w:hAnsi="Tahoma" w:cs="Tahoma"/>
      <w:sz w:val="16"/>
      <w:szCs w:val="16"/>
    </w:rPr>
  </w:style>
  <w:style w:type="character" w:styleId="Tekstzastpczy">
    <w:name w:val="Placeholder Text"/>
    <w:basedOn w:val="Domylnaczcionkaakapitu"/>
    <w:uiPriority w:val="99"/>
    <w:semiHidden/>
    <w:rsid w:val="00822E28"/>
    <w:rPr>
      <w:color w:val="808080"/>
    </w:rPr>
  </w:style>
  <w:style w:type="character" w:customStyle="1" w:styleId="EKOtekst1">
    <w:name w:val="EKOtekst1"/>
    <w:basedOn w:val="Domylnaczcionkaakapitu"/>
    <w:uiPriority w:val="1"/>
    <w:qFormat/>
    <w:rsid w:val="003C649D"/>
    <w:rPr>
      <w:rFonts w:ascii="Times New Roman" w:hAnsi="Times New Roman"/>
      <w:sz w:val="24"/>
    </w:rPr>
  </w:style>
  <w:style w:type="character" w:styleId="Hipercze">
    <w:name w:val="Hyperlink"/>
    <w:basedOn w:val="Domylnaczcionkaakapitu"/>
    <w:uiPriority w:val="99"/>
    <w:unhideWhenUsed/>
    <w:rsid w:val="002E3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6708">
      <w:bodyDiv w:val="1"/>
      <w:marLeft w:val="0"/>
      <w:marRight w:val="0"/>
      <w:marTop w:val="0"/>
      <w:marBottom w:val="0"/>
      <w:divBdr>
        <w:top w:val="none" w:sz="0" w:space="0" w:color="auto"/>
        <w:left w:val="none" w:sz="0" w:space="0" w:color="auto"/>
        <w:bottom w:val="none" w:sz="0" w:space="0" w:color="auto"/>
        <w:right w:val="none" w:sz="0" w:space="0" w:color="auto"/>
      </w:divBdr>
    </w:div>
    <w:div w:id="570698384">
      <w:bodyDiv w:val="1"/>
      <w:marLeft w:val="0"/>
      <w:marRight w:val="0"/>
      <w:marTop w:val="0"/>
      <w:marBottom w:val="0"/>
      <w:divBdr>
        <w:top w:val="none" w:sz="0" w:space="0" w:color="auto"/>
        <w:left w:val="none" w:sz="0" w:space="0" w:color="auto"/>
        <w:bottom w:val="none" w:sz="0" w:space="0" w:color="auto"/>
        <w:right w:val="none" w:sz="0" w:space="0" w:color="auto"/>
      </w:divBdr>
    </w:div>
    <w:div w:id="1508324080">
      <w:bodyDiv w:val="1"/>
      <w:marLeft w:val="0"/>
      <w:marRight w:val="0"/>
      <w:marTop w:val="0"/>
      <w:marBottom w:val="0"/>
      <w:divBdr>
        <w:top w:val="none" w:sz="0" w:space="0" w:color="auto"/>
        <w:left w:val="none" w:sz="0" w:space="0" w:color="auto"/>
        <w:bottom w:val="none" w:sz="0" w:space="0" w:color="auto"/>
        <w:right w:val="none" w:sz="0" w:space="0" w:color="auto"/>
      </w:divBdr>
    </w:div>
    <w:div w:id="1677264672">
      <w:bodyDiv w:val="1"/>
      <w:marLeft w:val="0"/>
      <w:marRight w:val="0"/>
      <w:marTop w:val="0"/>
      <w:marBottom w:val="0"/>
      <w:divBdr>
        <w:top w:val="none" w:sz="0" w:space="0" w:color="auto"/>
        <w:left w:val="none" w:sz="0" w:space="0" w:color="auto"/>
        <w:bottom w:val="none" w:sz="0" w:space="0" w:color="auto"/>
        <w:right w:val="none" w:sz="0" w:space="0" w:color="auto"/>
      </w:divBdr>
    </w:div>
    <w:div w:id="1824470750">
      <w:bodyDiv w:val="1"/>
      <w:marLeft w:val="0"/>
      <w:marRight w:val="0"/>
      <w:marTop w:val="0"/>
      <w:marBottom w:val="0"/>
      <w:divBdr>
        <w:top w:val="none" w:sz="0" w:space="0" w:color="auto"/>
        <w:left w:val="none" w:sz="0" w:space="0" w:color="auto"/>
        <w:bottom w:val="none" w:sz="0" w:space="0" w:color="auto"/>
        <w:right w:val="none" w:sz="0" w:space="0" w:color="auto"/>
      </w:divBdr>
    </w:div>
    <w:div w:id="19119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EKO</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2</cp:revision>
  <dcterms:created xsi:type="dcterms:W3CDTF">2015-12-30T07:05:00Z</dcterms:created>
  <dcterms:modified xsi:type="dcterms:W3CDTF">2015-12-30T07:05:00Z</dcterms:modified>
</cp:coreProperties>
</file>